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484B" w14:textId="77777777" w:rsidR="00BC7644" w:rsidRPr="005C5936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46DCAE0B">
                <wp:simplePos x="0" y="0"/>
                <wp:positionH relativeFrom="margin">
                  <wp:posOffset>2644140</wp:posOffset>
                </wp:positionH>
                <wp:positionV relativeFrom="paragraph">
                  <wp:posOffset>0</wp:posOffset>
                </wp:positionV>
                <wp:extent cx="2994660" cy="2085975"/>
                <wp:effectExtent l="0" t="0" r="0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2CBE" w14:textId="670A939E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61011002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70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Ciudadan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E13D8E" w14:textId="0C57B558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TEEA-JDC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-0</w:t>
                            </w:r>
                            <w:r w:rsidR="00E04F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2A3B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A16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384588" w14:textId="25C9BC1B" w:rsidR="001372A8" w:rsidRDefault="00BC7644" w:rsidP="001372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04FB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Juan Francisco Galicia Echeverria. </w:t>
                            </w:r>
                          </w:p>
                          <w:p w14:paraId="484E14A6" w14:textId="2FC0A2F4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86C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Consejo General del IEE en Aguascalientes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2pt;margin-top:0;width:235.8pt;height:1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" stroked="f">
                <v:textbox>
                  <w:txbxContent>
                    <w:p w14:paraId="1DA02CBE" w14:textId="670A939E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Hlk61011002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070C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Ciudadan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ía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4E13D8E" w14:textId="0C57B558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TEEA-JDC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-0</w:t>
                      </w:r>
                      <w:r w:rsidR="00E04FB2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2A3B51"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A1637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C384588" w14:textId="25C9BC1B" w:rsidR="001372A8" w:rsidRDefault="00BC7644" w:rsidP="001372A8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E04FB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Juan Francisco Galicia Echeverria. </w:t>
                      </w:r>
                    </w:p>
                    <w:p w14:paraId="484E14A6" w14:textId="2FC0A2F4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86C0D">
                        <w:rPr>
                          <w:rFonts w:ascii="Arial" w:hAnsi="Arial" w:cs="Arial"/>
                          <w:sz w:val="24"/>
                          <w:szCs w:val="24"/>
                        </w:rPr>
                        <w:t>Consejo General del IEE en Aguascalientes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3AEA056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D49BBD0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4A15972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F5E3D13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01862AD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EE2BAEB" w14:textId="65E43D56" w:rsidR="00BC7644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Eloísa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="001372A8" w:rsidRPr="00417A26">
        <w:rPr>
          <w:rFonts w:ascii="Arial" w:eastAsia="Times New Roman" w:hAnsi="Arial" w:cs="Arial"/>
          <w:bCs/>
          <w:sz w:val="24"/>
          <w:szCs w:val="24"/>
          <w:lang w:eastAsia="es-MX"/>
        </w:rPr>
        <w:t>TEEA-OP-</w:t>
      </w:r>
      <w:r w:rsidR="00270BFD"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1</w:t>
      </w:r>
      <w:r w:rsidR="00E04FB2">
        <w:rPr>
          <w:rFonts w:ascii="Arial" w:eastAsia="Times New Roman" w:hAnsi="Arial" w:cs="Arial"/>
          <w:bCs/>
          <w:sz w:val="24"/>
          <w:szCs w:val="24"/>
          <w:lang w:eastAsia="es-MX"/>
        </w:rPr>
        <w:t>87</w:t>
      </w:r>
      <w:r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/2021</w:t>
      </w:r>
      <w:r w:rsidR="001372A8"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,</w:t>
      </w:r>
      <w:r w:rsidR="001372A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fecha </w:t>
      </w:r>
      <w:r w:rsidR="00E04FB2">
        <w:rPr>
          <w:rFonts w:ascii="Arial" w:eastAsia="Times New Roman" w:hAnsi="Arial" w:cs="Arial"/>
          <w:bCs/>
          <w:sz w:val="24"/>
          <w:szCs w:val="24"/>
          <w:lang w:eastAsia="es-MX"/>
        </w:rPr>
        <w:t>treinta y uno</w:t>
      </w:r>
      <w:r w:rsidR="00270BFD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marzo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veintiuno,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C7644" w14:paraId="398890A8" w14:textId="77777777" w:rsidTr="00D50D56">
        <w:tc>
          <w:tcPr>
            <w:tcW w:w="4414" w:type="dxa"/>
          </w:tcPr>
          <w:p w14:paraId="0B29B8CB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414" w:type="dxa"/>
          </w:tcPr>
          <w:p w14:paraId="5AA2FB1E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BC7644" w14:paraId="6523D26B" w14:textId="77777777" w:rsidTr="00D50D56">
        <w:tc>
          <w:tcPr>
            <w:tcW w:w="4414" w:type="dxa"/>
          </w:tcPr>
          <w:p w14:paraId="47223FF1" w14:textId="390D0AD1" w:rsidR="00BC7644" w:rsidRPr="007D1034" w:rsidRDefault="00BC7644" w:rsidP="001372A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Oficio </w:t>
            </w:r>
            <w:r w:rsidR="00E04FB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SM-SGA-OA-276/2021, mediante el cual se notifica el acuerdo de reencauzamiento de un juicio ciudadano.</w:t>
            </w:r>
          </w:p>
        </w:tc>
        <w:tc>
          <w:tcPr>
            <w:tcW w:w="4414" w:type="dxa"/>
          </w:tcPr>
          <w:p w14:paraId="07FBE243" w14:textId="6933F583" w:rsidR="00BC7644" w:rsidRPr="00F92EEF" w:rsidRDefault="002A3B51" w:rsidP="00D50D56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Resolución CG-R-1</w:t>
            </w:r>
            <w:r w:rsidR="00E04FB2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/21, mediante la cual se atiende la consulta relativa al ejercicio de facultades reglamentarias en materia de reelección, realizada por el promovente. </w:t>
            </w:r>
          </w:p>
        </w:tc>
      </w:tr>
    </w:tbl>
    <w:p w14:paraId="36A1C52B" w14:textId="77777777" w:rsidR="00270BFD" w:rsidRDefault="00270BFD" w:rsidP="00270BFD">
      <w:pPr>
        <w:pStyle w:val="Sinespaciado"/>
        <w:rPr>
          <w:lang w:eastAsia="es-MX"/>
        </w:rPr>
      </w:pPr>
    </w:p>
    <w:p w14:paraId="4B6F84D8" w14:textId="58CE6D8E" w:rsidR="00BC7644" w:rsidRPr="00796B37" w:rsidRDefault="00BC7644" w:rsidP="00270BFD">
      <w:pPr>
        <w:spacing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Aguascalientes, Aguascalientes, a</w:t>
      </w:r>
      <w:r w:rsidR="00E04FB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primero de abril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10482C16" w14:textId="0C6D66D3" w:rsidR="00BC7644" w:rsidRDefault="00BC7644" w:rsidP="00BC764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7AD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XIII, y 113, del Reglamento Interior del Tribunal Electoral del Estado de Aguascalientes; 9, 10 y 11 de los Lineamientos para la tramitación, sustanciación y resolución del juicio para la protección de los derechos político-electorales del ciudadano, el juicio electoral, y asunto general, competencia del Tribunal Electoral del Estado de Aguascalientes, se acuerda:</w:t>
      </w:r>
    </w:p>
    <w:p w14:paraId="3BD004C2" w14:textId="7E319405" w:rsidR="00BC7644" w:rsidRPr="00FF2ACE" w:rsidRDefault="00BC7644" w:rsidP="00BC764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PRIMERO.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Integración de expediente. 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Con el escrito de cuenta y sus anexos, se ordena integrar el expediente respectivo y registrarlo en el libro de gobierno con la clave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JDC</w:t>
      </w:r>
      <w:r w:rsidRPr="007A755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-0</w:t>
      </w:r>
      <w:r w:rsidR="00E04FB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</w:t>
      </w:r>
      <w:r w:rsid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9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452EACFE" w14:textId="4BEA6719" w:rsidR="00E72D51" w:rsidRPr="00796B37" w:rsidRDefault="00E72D51" w:rsidP="00E72D51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>SEGUNDO. Turno</w:t>
      </w:r>
      <w:r w:rsidR="002A3B51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t xml:space="preserve">Para los efectos previstos en los artículos 357, fracción VIII, inciso e), del Código Electoral; 101 y 102, del Reglamento Interior del Tribunal 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lastRenderedPageBreak/>
        <w:t xml:space="preserve">Electoral del Estado de Aguascalientes, túrnese los autos a la Ponencia de la 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Magistrada Presidenta Claudia Eloisa Díaz de León González.</w:t>
      </w:r>
      <w:r w:rsidR="002A3B5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14:paraId="396BE089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7A91BE15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4436356C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6EAC4B92" w14:textId="77777777" w:rsidR="00BC7644" w:rsidRPr="00796B37" w:rsidRDefault="00BC7644" w:rsidP="00BC7644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2DC09FC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E7802C2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Magistrada Presidenta</w:t>
      </w:r>
    </w:p>
    <w:p w14:paraId="4D0E89C4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1C8145F" w14:textId="77777777" w:rsidR="00BC7644" w:rsidRPr="00896D3D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33C25721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419565EE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B74263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1EBD6A3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F961B4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1CA2755A" w14:textId="77777777" w:rsidR="00BC7644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F7CB465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E215119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p w14:paraId="2F30EDB8" w14:textId="77777777" w:rsidR="00BC7644" w:rsidRPr="00796B37" w:rsidRDefault="00BC7644" w:rsidP="00BC7644">
      <w:pPr>
        <w:ind w:firstLine="284"/>
        <w:jc w:val="both"/>
        <w:rPr>
          <w:sz w:val="24"/>
          <w:szCs w:val="24"/>
        </w:rPr>
      </w:pPr>
    </w:p>
    <w:p w14:paraId="031C8A2F" w14:textId="77777777" w:rsidR="00BC7644" w:rsidRPr="005C5936" w:rsidRDefault="00BC7644" w:rsidP="00BC7644">
      <w:pPr>
        <w:spacing w:line="360" w:lineRule="auto"/>
        <w:ind w:firstLine="708"/>
        <w:jc w:val="both"/>
        <w:rPr>
          <w:sz w:val="24"/>
          <w:szCs w:val="24"/>
        </w:rPr>
      </w:pPr>
    </w:p>
    <w:p w14:paraId="5F392194" w14:textId="77777777" w:rsidR="002046AC" w:rsidRDefault="002046AC"/>
    <w:sectPr w:rsidR="002046AC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1A20" w14:textId="77777777" w:rsidR="00233C53" w:rsidRDefault="00233C53">
      <w:pPr>
        <w:spacing w:after="0" w:line="240" w:lineRule="auto"/>
      </w:pPr>
      <w:r>
        <w:separator/>
      </w:r>
    </w:p>
  </w:endnote>
  <w:endnote w:type="continuationSeparator" w:id="0">
    <w:p w14:paraId="5793D9C2" w14:textId="77777777" w:rsidR="00233C53" w:rsidRDefault="002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09B6" w14:textId="77777777" w:rsidR="00F71849" w:rsidRDefault="00E04FB2">
    <w:pPr>
      <w:pStyle w:val="Piedepgina"/>
      <w:jc w:val="right"/>
    </w:pPr>
  </w:p>
  <w:p w14:paraId="6F882EB5" w14:textId="77777777" w:rsidR="00F71849" w:rsidRDefault="00E04F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83ED9" w14:textId="77777777" w:rsidR="00233C53" w:rsidRDefault="00233C53">
      <w:pPr>
        <w:spacing w:after="0" w:line="240" w:lineRule="auto"/>
      </w:pPr>
      <w:r>
        <w:separator/>
      </w:r>
    </w:p>
  </w:footnote>
  <w:footnote w:type="continuationSeparator" w:id="0">
    <w:p w14:paraId="7D264F04" w14:textId="77777777" w:rsidR="00233C53" w:rsidRDefault="0023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77777777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17A26" w:rsidRPr="00417A2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77777777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417A26" w:rsidRPr="00417A2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E04FB2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E04FB2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3B533938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>Acuerdo de turno</w:t>
    </w:r>
    <w:r w:rsidR="00F816BE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</w:rPr>
      <w:t>de Presidencia</w:t>
    </w:r>
  </w:p>
  <w:p w14:paraId="712ED59C" w14:textId="77777777" w:rsidR="00BE65DA" w:rsidRDefault="00E04FB2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E04FB2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E04FB2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E04FB2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44"/>
    <w:rsid w:val="001372A8"/>
    <w:rsid w:val="002046AC"/>
    <w:rsid w:val="00233C53"/>
    <w:rsid w:val="00270BFD"/>
    <w:rsid w:val="002A3B51"/>
    <w:rsid w:val="00417A26"/>
    <w:rsid w:val="005A2705"/>
    <w:rsid w:val="009174F9"/>
    <w:rsid w:val="00937A8F"/>
    <w:rsid w:val="0096277D"/>
    <w:rsid w:val="00A070CA"/>
    <w:rsid w:val="00A16373"/>
    <w:rsid w:val="00A515EA"/>
    <w:rsid w:val="00AD399C"/>
    <w:rsid w:val="00BC7644"/>
    <w:rsid w:val="00BE066B"/>
    <w:rsid w:val="00E04FB2"/>
    <w:rsid w:val="00E72D51"/>
    <w:rsid w:val="00E977CE"/>
    <w:rsid w:val="00F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0B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Notificador</cp:lastModifiedBy>
  <cp:revision>4</cp:revision>
  <cp:lastPrinted>2021-03-08T19:13:00Z</cp:lastPrinted>
  <dcterms:created xsi:type="dcterms:W3CDTF">2021-03-07T18:55:00Z</dcterms:created>
  <dcterms:modified xsi:type="dcterms:W3CDTF">2021-04-01T16:07:00Z</dcterms:modified>
</cp:coreProperties>
</file>